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98" w:rsidRPr="00DE4B98" w:rsidRDefault="00DE4B98" w:rsidP="003519D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DE4B98">
        <w:rPr>
          <w:rFonts w:ascii="MyriadPro" w:eastAsia="Times New Roman" w:hAnsi="MyriadPro" w:cs="Times New Roman"/>
          <w:b/>
          <w:color w:val="212529"/>
          <w:sz w:val="24"/>
          <w:szCs w:val="24"/>
          <w:lang w:eastAsia="tr-TR"/>
        </w:rPr>
        <w:t>KÖŞK ANAOKULU e-GÜVENLİK  OKUL POLİTİKASI</w:t>
      </w:r>
    </w:p>
    <w:p w:rsid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Köşk</w:t>
      </w:r>
      <w:r w:rsidRPr="00DE4B98">
        <w:rPr>
          <w:rFonts w:ascii="MyriadPro" w:eastAsia="Times New Roman" w:hAnsi="MyriadPro" w:cs="Times New Roman"/>
          <w:color w:val="212529"/>
          <w:sz w:val="24"/>
          <w:szCs w:val="24"/>
          <w:lang w:eastAsia="tr-TR"/>
        </w:rPr>
        <w:t xml:space="preserve"> Anaokulu Ailesi;</w:t>
      </w:r>
    </w:p>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Öğrenci, Öğretmen, Veli, Destek Personeli ve Eğitim yöneticileri ile birlikte tüm paydaşların e-güvenlik konusunda bilgili ve duyarlı olmayı, yaşamlarında bu bilgiyi kullanmayı, yakın çevreden    başlayarak tüm topluma e-Güvenliğin önemini aktarmayı kendisine hedef edinmiştir.</w:t>
      </w:r>
      <w:r>
        <w:rPr>
          <w:rFonts w:ascii="MyriadPro" w:eastAsia="Times New Roman" w:hAnsi="MyriadPro" w:cs="Times New Roman"/>
          <w:color w:val="212529"/>
          <w:sz w:val="24"/>
          <w:szCs w:val="24"/>
          <w:lang w:eastAsia="tr-TR"/>
        </w:rPr>
        <w:t xml:space="preserve"> </w:t>
      </w:r>
      <w:r w:rsidRPr="00DE4B98">
        <w:rPr>
          <w:rFonts w:ascii="MyriadPro" w:eastAsia="Times New Roman" w:hAnsi="MyriadPro" w:cs="Times New Roman"/>
          <w:color w:val="212529"/>
          <w:sz w:val="24"/>
          <w:szCs w:val="24"/>
          <w:lang w:eastAsia="tr-TR"/>
        </w:rPr>
        <w:t>Bu hedefi gerçekleştirebilmek için geliştirdiğimiz okul politikamız aşağıda sıralanmıştır. </w:t>
      </w:r>
    </w:p>
    <w:p w:rsidR="00DE4B98" w:rsidRPr="00DE4B98" w:rsidRDefault="00DE4B98" w:rsidP="003519D2">
      <w:pPr>
        <w:spacing w:beforeAutospacing="1" w:after="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KÖŞK</w:t>
      </w:r>
      <w:r w:rsidRPr="00DE4B98">
        <w:rPr>
          <w:rFonts w:ascii="MyriadPro" w:eastAsia="Times New Roman" w:hAnsi="MyriadPro" w:cs="Times New Roman"/>
          <w:b/>
          <w:bCs/>
          <w:color w:val="212529"/>
          <w:sz w:val="24"/>
          <w:szCs w:val="24"/>
          <w:lang w:eastAsia="tr-TR"/>
        </w:rPr>
        <w:t xml:space="preserve"> ANAOKULU e-Güvenlik POLİTİKASI ve AMAÇLARI</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1"/>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Okulumuz; e-Güvenlik, bilgisayarlar, tabletler ve cep telefonları gibi teknolojiyi kullanırken, dijital dünyadaki çocukların ve yetişkinlerin korunması için vazgeçilmez bir unsur olduğuna inanmaktadır. Ve bu doğrultuda gerekli çalışmalar yapılmaktadır.</w:t>
      </w:r>
    </w:p>
    <w:p w:rsidR="00DE4B98" w:rsidRPr="00DE4B98" w:rsidRDefault="00DE4B98" w:rsidP="003519D2">
      <w:pPr>
        <w:numPr>
          <w:ilvl w:val="0"/>
          <w:numId w:val="1"/>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DE4B98" w:rsidRPr="00DE4B98" w:rsidRDefault="00DE4B98" w:rsidP="003519D2">
      <w:pPr>
        <w:numPr>
          <w:ilvl w:val="0"/>
          <w:numId w:val="1"/>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DE4B98" w:rsidRDefault="00DE4B98" w:rsidP="003519D2">
      <w:pPr>
        <w:numPr>
          <w:ilvl w:val="0"/>
          <w:numId w:val="1"/>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Okulumuz;  tüm çocuklarımızın ve personellerimizin sanal ortamlarda potansiyel zararlardan korunmasını sağlamakla sorumludur.</w:t>
      </w:r>
    </w:p>
    <w:p w:rsidR="00DE4B98" w:rsidRPr="00DE4B98" w:rsidRDefault="00DE4B98" w:rsidP="003519D2">
      <w:pPr>
        <w:spacing w:before="100" w:beforeAutospacing="1" w:after="100" w:afterAutospacing="1" w:line="240" w:lineRule="auto"/>
        <w:ind w:left="720"/>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OKULUMUZDA, e-Güvenlik politikasının amacı;</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Okulumuz; güvenli ve güvenli bir ortam olduğundan emin olmak için, toplumun tüm üyelerinden beklenen ana ilkeleri, güvenli ve sorumlu kullanım teknolojisi ile ilgili olarak tanımlamak.</w:t>
      </w:r>
    </w:p>
    <w:p w:rsidR="00DE4B98" w:rsidRPr="00DE4B98" w:rsidRDefault="00DE4B98" w:rsidP="003519D2">
      <w:pPr>
        <w:numPr>
          <w:ilvl w:val="0"/>
          <w:numId w:val="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Teknolojinin potansiyel riskleri ve yararları konusunda </w:t>
      </w:r>
      <w:r>
        <w:rPr>
          <w:rFonts w:ascii="MyriadPro" w:eastAsia="Times New Roman" w:hAnsi="MyriadPro" w:cs="Times New Roman"/>
          <w:b/>
          <w:bCs/>
          <w:color w:val="212529"/>
          <w:sz w:val="24"/>
          <w:szCs w:val="24"/>
          <w:lang w:eastAsia="tr-TR"/>
        </w:rPr>
        <w:t xml:space="preserve">Köşk </w:t>
      </w:r>
      <w:r w:rsidRPr="00DE4B98">
        <w:rPr>
          <w:rFonts w:ascii="MyriadPro" w:eastAsia="Times New Roman" w:hAnsi="MyriadPro" w:cs="Times New Roman"/>
          <w:b/>
          <w:bCs/>
          <w:color w:val="212529"/>
          <w:sz w:val="24"/>
          <w:szCs w:val="24"/>
          <w:lang w:eastAsia="tr-TR"/>
        </w:rPr>
        <w:t>Anaokulu</w:t>
      </w:r>
      <w:r w:rsidRPr="00DE4B98">
        <w:rPr>
          <w:rFonts w:ascii="MyriadPro" w:eastAsia="Times New Roman" w:hAnsi="MyriadPro" w:cs="Times New Roman"/>
          <w:color w:val="212529"/>
          <w:sz w:val="24"/>
          <w:szCs w:val="24"/>
          <w:lang w:eastAsia="tr-TR"/>
        </w:rPr>
        <w:t> topluluğunun tüm üyelerinde farkındalık yaratmak.</w:t>
      </w:r>
    </w:p>
    <w:p w:rsidR="00DE4B98" w:rsidRPr="00DE4B98" w:rsidRDefault="00DE4B98" w:rsidP="003519D2">
      <w:pPr>
        <w:numPr>
          <w:ilvl w:val="0"/>
          <w:numId w:val="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DE4B98">
        <w:rPr>
          <w:rFonts w:ascii="MyriadPro" w:eastAsia="Times New Roman" w:hAnsi="MyriadPro" w:cs="Times New Roman"/>
          <w:color w:val="212529"/>
          <w:sz w:val="24"/>
          <w:szCs w:val="24"/>
          <w:lang w:eastAsia="tr-TR"/>
        </w:rPr>
        <w:t>online</w:t>
      </w:r>
      <w:proofErr w:type="gramEnd"/>
      <w:r w:rsidRPr="00DE4B98">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olmak.</w:t>
      </w:r>
    </w:p>
    <w:p w:rsidR="00DE4B98" w:rsidRPr="00DE4B98" w:rsidRDefault="00DE4B98" w:rsidP="003519D2">
      <w:pPr>
        <w:numPr>
          <w:ilvl w:val="0"/>
          <w:numId w:val="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Okuldaki tüm üyeler tarafından bilinen çevrimiçi güvenlik endişelerine yanıt verirken açıkça kullanılacak </w:t>
      </w:r>
      <w:proofErr w:type="gramStart"/>
      <w:r w:rsidRPr="00DE4B98">
        <w:rPr>
          <w:rFonts w:ascii="MyriadPro" w:eastAsia="Times New Roman" w:hAnsi="MyriadPro" w:cs="Times New Roman"/>
          <w:color w:val="212529"/>
          <w:sz w:val="24"/>
          <w:szCs w:val="24"/>
          <w:lang w:eastAsia="tr-TR"/>
        </w:rPr>
        <w:t>prosedürleri</w:t>
      </w:r>
      <w:proofErr w:type="gramEnd"/>
      <w:r w:rsidRPr="00DE4B98">
        <w:rPr>
          <w:rFonts w:ascii="MyriadPro" w:eastAsia="Times New Roman" w:hAnsi="MyriadPro" w:cs="Times New Roman"/>
          <w:color w:val="212529"/>
          <w:sz w:val="24"/>
          <w:szCs w:val="24"/>
          <w:lang w:eastAsia="tr-TR"/>
        </w:rPr>
        <w:t xml:space="preserve"> tanımlamak.</w:t>
      </w:r>
    </w:p>
    <w:p w:rsidR="00DE4B98" w:rsidRPr="00DE4B98" w:rsidRDefault="00DE4B98" w:rsidP="003519D2">
      <w:pPr>
        <w:numPr>
          <w:ilvl w:val="0"/>
          <w:numId w:val="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yanı sıra çocuklar ve ebeveynleri kapsar.</w:t>
      </w:r>
    </w:p>
    <w:p w:rsidR="00DE4B98" w:rsidRPr="00DE4B98" w:rsidRDefault="00DE4B98" w:rsidP="003519D2">
      <w:pPr>
        <w:numPr>
          <w:ilvl w:val="0"/>
          <w:numId w:val="2"/>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Bu politika, internet erişimi ve kişisel cihazlar da </w:t>
      </w:r>
      <w:proofErr w:type="gramStart"/>
      <w:r w:rsidRPr="00DE4B98">
        <w:rPr>
          <w:rFonts w:ascii="MyriadPro" w:eastAsia="Times New Roman" w:hAnsi="MyriadPro" w:cs="Times New Roman"/>
          <w:color w:val="212529"/>
          <w:sz w:val="24"/>
          <w:szCs w:val="24"/>
          <w:lang w:eastAsia="tr-TR"/>
        </w:rPr>
        <w:t>dahil</w:t>
      </w:r>
      <w:proofErr w:type="gramEnd"/>
      <w:r w:rsidRPr="00DE4B98">
        <w:rPr>
          <w:rFonts w:ascii="MyriadPro" w:eastAsia="Times New Roman" w:hAnsi="MyriadPro" w:cs="Times New Roman"/>
          <w:color w:val="212529"/>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DE4B98" w:rsidRPr="003519D2" w:rsidRDefault="00DE4B98" w:rsidP="003519D2">
      <w:pPr>
        <w:pStyle w:val="ListeParagraf"/>
        <w:numPr>
          <w:ilvl w:val="2"/>
          <w:numId w:val="28"/>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519D2">
        <w:rPr>
          <w:rFonts w:ascii="MyriadPro" w:eastAsia="Times New Roman" w:hAnsi="MyriadPro" w:cs="Times New Roman"/>
          <w:b/>
          <w:bCs/>
          <w:color w:val="212529"/>
          <w:sz w:val="24"/>
          <w:szCs w:val="24"/>
          <w:lang w:eastAsia="tr-TR"/>
        </w:rPr>
        <w:t>Tüm çalışanların kilit sorumlulukları şunlardır:</w:t>
      </w:r>
      <w:r w:rsidRPr="003519D2">
        <w:rPr>
          <w:rFonts w:ascii="MyriadPro" w:eastAsia="Times New Roman" w:hAnsi="MyriadPro" w:cs="Times New Roman"/>
          <w:color w:val="212529"/>
          <w:sz w:val="24"/>
          <w:szCs w:val="24"/>
          <w:lang w:eastAsia="tr-TR"/>
        </w:rPr>
        <w:t> </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Çevrimiçi güvenlik politikalarının geliştirilmesine katkıda bulunmak.</w:t>
      </w:r>
      <w:proofErr w:type="gramEnd"/>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Kabul Edilebilir Kullanım Politikalarını  (</w:t>
      </w:r>
      <w:proofErr w:type="spellStart"/>
      <w:r w:rsidRPr="00DE4B98">
        <w:rPr>
          <w:rFonts w:ascii="MyriadPro" w:eastAsia="Times New Roman" w:hAnsi="MyriadPro" w:cs="Times New Roman"/>
          <w:color w:val="212529"/>
          <w:sz w:val="24"/>
          <w:szCs w:val="24"/>
          <w:lang w:eastAsia="tr-TR"/>
        </w:rPr>
        <w:t>AUP´lar</w:t>
      </w:r>
      <w:proofErr w:type="spellEnd"/>
      <w:r w:rsidRPr="00DE4B98">
        <w:rPr>
          <w:rFonts w:ascii="MyriadPro" w:eastAsia="Times New Roman" w:hAnsi="MyriadPro" w:cs="Times New Roman"/>
          <w:color w:val="212529"/>
          <w:sz w:val="24"/>
          <w:szCs w:val="24"/>
          <w:lang w:eastAsia="tr-TR"/>
        </w:rPr>
        <w:t>) okumak ve onlara bağlı kalmak.</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Okul sistemlerinin ve verilerin güvenliğinden sorumlu olmak.</w:t>
      </w:r>
      <w:proofErr w:type="gramEnd"/>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lastRenderedPageBreak/>
        <w:t>Bir dizi farklı çevrimiçi güvenlik konusundaki farkındalığa sahip olmak ve onların bakımında çocuklarla nasıl ilişkili olabileceklerini bilmek.</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Yeni ve gelişmekte olan teknolojiler kullanıldığında iyi uygulamaları modelleme</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Mümkün olduğunca müfredat ile çevrimiçi güvenlik eğitimini ilişkilendirme.</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rsidR="00DE4B98" w:rsidRPr="00DE4B98" w:rsidRDefault="00DE4B98" w:rsidP="003519D2">
      <w:pPr>
        <w:numPr>
          <w:ilvl w:val="0"/>
          <w:numId w:val="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Olumlu öğrenme fırsatlarına vurgu yapmak.</w:t>
      </w:r>
    </w:p>
    <w:p w:rsidR="00DE4B98" w:rsidRPr="00DE4B98" w:rsidRDefault="00DE4B98" w:rsidP="003519D2">
      <w:pPr>
        <w:numPr>
          <w:ilvl w:val="0"/>
          <w:numId w:val="4"/>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Bu alanda mesleki gelişim için kişisel sorumluluk almak. </w:t>
      </w:r>
    </w:p>
    <w:p w:rsidR="00DE4B98" w:rsidRPr="00DE4B98" w:rsidRDefault="00DE4B98" w:rsidP="003519D2">
      <w:pPr>
        <w:pStyle w:val="ListeParagraf"/>
        <w:numPr>
          <w:ilvl w:val="2"/>
          <w:numId w:val="23"/>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Çocukların  başlıca sorumlulukları şunlardır:</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Okulun Kabul Edilebilir Kullanım Politikalarına (</w:t>
      </w:r>
      <w:proofErr w:type="spellStart"/>
      <w:r w:rsidRPr="00DE4B98">
        <w:rPr>
          <w:rFonts w:ascii="MyriadPro" w:eastAsia="Times New Roman" w:hAnsi="MyriadPro" w:cs="Times New Roman"/>
          <w:color w:val="212529"/>
          <w:sz w:val="24"/>
          <w:szCs w:val="24"/>
          <w:lang w:eastAsia="tr-TR"/>
        </w:rPr>
        <w:t>AUP´lar</w:t>
      </w:r>
      <w:proofErr w:type="spellEnd"/>
      <w:r w:rsidRPr="00DE4B98">
        <w:rPr>
          <w:rFonts w:ascii="MyriadPro" w:eastAsia="Times New Roman" w:hAnsi="MyriadPro" w:cs="Times New Roman"/>
          <w:color w:val="212529"/>
          <w:sz w:val="24"/>
          <w:szCs w:val="24"/>
          <w:lang w:eastAsia="tr-TR"/>
        </w:rPr>
        <w:t>)  bağlı kalmak.</w:t>
      </w:r>
    </w:p>
    <w:p w:rsidR="00DE4B98" w:rsidRPr="00DE4B98" w:rsidRDefault="00DE4B98" w:rsidP="003519D2">
      <w:pPr>
        <w:numPr>
          <w:ilvl w:val="0"/>
          <w:numId w:val="6"/>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Çevrim içi ve çevrimdışı başkalarının hislerine ve haklarına saygı duymak.</w:t>
      </w:r>
      <w:proofErr w:type="gramEnd"/>
    </w:p>
    <w:p w:rsidR="00DE4B98" w:rsidRPr="00DE4B98" w:rsidRDefault="00DE4B98" w:rsidP="003519D2">
      <w:pPr>
        <w:numPr>
          <w:ilvl w:val="0"/>
          <w:numId w:val="6"/>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 </w:t>
      </w:r>
    </w:p>
    <w:p w:rsidR="00DE4B98" w:rsidRPr="00DE4B98" w:rsidRDefault="00DE4B98" w:rsidP="003519D2">
      <w:pPr>
        <w:pStyle w:val="ListeParagraf"/>
        <w:numPr>
          <w:ilvl w:val="2"/>
          <w:numId w:val="22"/>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Bireysel yaşlarına, yeteneklerine ve zayıf yönlerine uygun bir seviyede:</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8"/>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Kendilerini ve başkalarını çevrimiçi olarak korumak için sorumluluk almak.  </w:t>
      </w:r>
    </w:p>
    <w:p w:rsidR="00DE4B98" w:rsidRPr="00DE4B98" w:rsidRDefault="00DE4B98" w:rsidP="003519D2">
      <w:pPr>
        <w:pStyle w:val="ListeParagraf"/>
        <w:numPr>
          <w:ilvl w:val="2"/>
          <w:numId w:val="21"/>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Ebeveynlerin başlıca sorumlulukları şunlardır:</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Kabul Edilebilir Kullanım Politikalarını okumak, çocuklarını bu politikaya bağlı kalmaya teşvik etmek ve uygun olduğunca kendilerinin de bağlı kalmasını sağlamak.</w:t>
      </w:r>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roofErr w:type="gramEnd"/>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Teknoloji ve sosyal medyanın güvenli ve uygun kullanımını modellemek.</w:t>
      </w:r>
      <w:proofErr w:type="gramEnd"/>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belirlemek.</w:t>
      </w:r>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veya diğer uygun kurumlardan, kendileri ve ya çocukları çevrimiçi problem veya sorunlarla karşılaşırsa yardım veya destek istemek.</w:t>
      </w:r>
    </w:p>
    <w:p w:rsidR="00DE4B98" w:rsidRPr="00DE4B98" w:rsidRDefault="00DE4B98" w:rsidP="003519D2">
      <w:pPr>
        <w:numPr>
          <w:ilvl w:val="0"/>
          <w:numId w:val="10"/>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Okulun  çevrimiçi güvenlik politikalarının oluşturulmasına katkıda bulunmak.</w:t>
      </w:r>
      <w:proofErr w:type="gramEnd"/>
    </w:p>
    <w:p w:rsidR="00DE4B98" w:rsidRPr="00DE4B98" w:rsidRDefault="00DE4B98" w:rsidP="003519D2">
      <w:pPr>
        <w:numPr>
          <w:ilvl w:val="0"/>
          <w:numId w:val="10"/>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 </w:t>
      </w:r>
    </w:p>
    <w:p w:rsidR="00DE4B98" w:rsidRPr="00DE4B98" w:rsidRDefault="00DE4B98" w:rsidP="003519D2">
      <w:pPr>
        <w:pStyle w:val="ListeParagraf"/>
        <w:numPr>
          <w:ilvl w:val="2"/>
          <w:numId w:val="21"/>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Çevrimiçi İletişim ve Teknolojinin Daha Güvenli Kullanımı</w:t>
      </w:r>
    </w:p>
    <w:p w:rsidR="00DE4B98" w:rsidRPr="00DE4B98" w:rsidRDefault="00DE4B98"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pStyle w:val="ListeParagraf"/>
        <w:numPr>
          <w:ilvl w:val="2"/>
          <w:numId w:val="21"/>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b/>
          <w:bCs/>
          <w:color w:val="212529"/>
          <w:sz w:val="24"/>
          <w:szCs w:val="24"/>
          <w:lang w:eastAsia="tr-TR"/>
        </w:rPr>
        <w:t>Okul / web sitesinin yönetilmesi</w:t>
      </w:r>
      <w:r w:rsidRPr="00DE4B98">
        <w:rPr>
          <w:rFonts w:ascii="MyriadPro" w:eastAsia="Times New Roman" w:hAnsi="MyriadPro" w:cs="Times New Roman"/>
          <w:color w:val="212529"/>
          <w:sz w:val="24"/>
          <w:szCs w:val="24"/>
          <w:lang w:eastAsia="tr-TR"/>
        </w:rPr>
        <w:t> </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Web sitesinde iletişim bilgileri okul adresi, e-posta ve telefon numarası olacaktır. Personel veya öğrencilerin kişisel bilgileri yayınlanmayacaktır.</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Müdürü yayınlanan çevrimiçi içerik için genel yayın sorumluluğunu alacak ve bilgilerin doğru ve uygun olmasını sağlayacaktır.</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Web sitesi, erişilebilirlik fikri mülkiyet haklarına saygı, gizlilik politikaları ve telif hakkı da </w:t>
      </w:r>
      <w:proofErr w:type="gramStart"/>
      <w:r w:rsidRPr="00DE4B98">
        <w:rPr>
          <w:rFonts w:ascii="MyriadPro" w:eastAsia="Times New Roman" w:hAnsi="MyriadPro" w:cs="Times New Roman"/>
          <w:color w:val="212529"/>
          <w:sz w:val="24"/>
          <w:szCs w:val="24"/>
          <w:lang w:eastAsia="tr-TR"/>
        </w:rPr>
        <w:t>dahil</w:t>
      </w:r>
      <w:proofErr w:type="gramEnd"/>
      <w:r w:rsidRPr="00DE4B98">
        <w:rPr>
          <w:rFonts w:ascii="MyriadPro" w:eastAsia="Times New Roman" w:hAnsi="MyriadPro" w:cs="Times New Roman"/>
          <w:color w:val="212529"/>
          <w:sz w:val="24"/>
          <w:szCs w:val="24"/>
          <w:lang w:eastAsia="tr-TR"/>
        </w:rPr>
        <w:t xml:space="preserve"> olmak üzere okulun yayın yönergelerine uyacaktır.</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proofErr w:type="spellStart"/>
      <w:r w:rsidRPr="00DE4B98">
        <w:rPr>
          <w:rFonts w:ascii="MyriadPro" w:eastAsia="Times New Roman" w:hAnsi="MyriadPro" w:cs="Times New Roman"/>
          <w:color w:val="212529"/>
          <w:sz w:val="24"/>
          <w:szCs w:val="24"/>
          <w:lang w:eastAsia="tr-TR"/>
        </w:rPr>
        <w:t>Spam</w:t>
      </w:r>
      <w:proofErr w:type="spellEnd"/>
      <w:r w:rsidRPr="00DE4B98">
        <w:rPr>
          <w:rFonts w:ascii="MyriadPro" w:eastAsia="Times New Roman" w:hAnsi="MyriadPro" w:cs="Times New Roman"/>
          <w:color w:val="212529"/>
          <w:sz w:val="24"/>
          <w:szCs w:val="24"/>
          <w:lang w:eastAsia="tr-TR"/>
        </w:rPr>
        <w:t xml:space="preserve"> maillerden korunmak için  e-posta adresleri çevrimiçi olarak dikkatli bir şekilde yayınlanacaktır.</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Öğrenci çalışmaları öğrencilerin izniyle ya da ebeveynlerinin izniyle yayınlanacaktır.</w:t>
      </w:r>
    </w:p>
    <w:p w:rsidR="00DE4B98" w:rsidRPr="00DE4B98" w:rsidRDefault="00DE4B98" w:rsidP="003519D2">
      <w:pPr>
        <w:numPr>
          <w:ilvl w:val="0"/>
          <w:numId w:val="12"/>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web sitesinin yönetici hesabı, uygun bir şekilde güçlü şifreyle şifrelenerek korunacaktır.</w:t>
      </w:r>
    </w:p>
    <w:p w:rsidR="00DE4B98" w:rsidRPr="00DE4B98" w:rsidRDefault="00DE4B98" w:rsidP="003519D2">
      <w:pPr>
        <w:numPr>
          <w:ilvl w:val="0"/>
          <w:numId w:val="12"/>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lastRenderedPageBreak/>
        <w:t xml:space="preserve">Okul, çevrimiçi güvenlik </w:t>
      </w:r>
      <w:proofErr w:type="gramStart"/>
      <w:r w:rsidRPr="00DE4B98">
        <w:rPr>
          <w:rFonts w:ascii="MyriadPro" w:eastAsia="Times New Roman" w:hAnsi="MyriadPro" w:cs="Times New Roman"/>
          <w:color w:val="212529"/>
          <w:sz w:val="24"/>
          <w:szCs w:val="24"/>
          <w:lang w:eastAsia="tr-TR"/>
        </w:rPr>
        <w:t>dahil</w:t>
      </w:r>
      <w:proofErr w:type="gramEnd"/>
      <w:r w:rsidRPr="00DE4B98">
        <w:rPr>
          <w:rFonts w:ascii="MyriadPro" w:eastAsia="Times New Roman" w:hAnsi="MyriadPro" w:cs="Times New Roman"/>
          <w:color w:val="212529"/>
          <w:sz w:val="24"/>
          <w:szCs w:val="24"/>
          <w:lang w:eastAsia="tr-TR"/>
        </w:rPr>
        <w:t xml:space="preserve"> olmak üzere, toplumun üyeleri için okul web sitesinde korunma hakkında bilgi gönderecektir.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Çevrimiçi görüntü ve videolar yayınlama</w:t>
      </w:r>
    </w:p>
    <w:p w:rsidR="0050443B" w:rsidRPr="00DE4B98" w:rsidRDefault="0050443B" w:rsidP="003519D2">
      <w:pPr>
        <w:spacing w:after="0" w:line="240" w:lineRule="auto"/>
        <w:ind w:left="72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3"/>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çevrimiçi paylaşılan tüm resimlerin ve videoların okul resim kullanımı politikasına uygun şekilde kullanılmasını sağlayacaktır.</w:t>
      </w:r>
    </w:p>
    <w:p w:rsidR="00DE4B98" w:rsidRPr="00DE4B98" w:rsidRDefault="00DE4B98" w:rsidP="003519D2">
      <w:pPr>
        <w:numPr>
          <w:ilvl w:val="0"/>
          <w:numId w:val="13"/>
        </w:numPr>
        <w:spacing w:after="0" w:line="240" w:lineRule="auto"/>
        <w:jc w:val="both"/>
        <w:rPr>
          <w:rFonts w:ascii="MyriadPro" w:eastAsia="Times New Roman" w:hAnsi="MyriadPro" w:cs="Times New Roman"/>
          <w:color w:val="212529"/>
          <w:sz w:val="24"/>
          <w:szCs w:val="24"/>
          <w:lang w:eastAsia="tr-TR"/>
        </w:rPr>
      </w:pPr>
      <w:proofErr w:type="gramStart"/>
      <w:r w:rsidRPr="00DE4B98">
        <w:rPr>
          <w:rFonts w:ascii="MyriadPro" w:eastAsia="Times New Roman" w:hAnsi="MyriadPro" w:cs="Times New Roman"/>
          <w:color w:val="212529"/>
          <w:sz w:val="24"/>
          <w:szCs w:val="24"/>
          <w:lang w:eastAsia="tr-TR"/>
        </w:rPr>
        <w:t>Okul , resimlerin</w:t>
      </w:r>
      <w:proofErr w:type="gramEnd"/>
      <w:r w:rsidRPr="00DE4B98">
        <w:rPr>
          <w:rFonts w:ascii="MyriadPro" w:eastAsia="Times New Roman" w:hAnsi="MyriadPro" w:cs="Times New Roman"/>
          <w:color w:val="212529"/>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DE4B98" w:rsidRPr="00DE4B98" w:rsidRDefault="00DE4B98" w:rsidP="003519D2">
      <w:pPr>
        <w:numPr>
          <w:ilvl w:val="0"/>
          <w:numId w:val="13"/>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her zaman ebeveynlerin yazılı izni alınacaktır.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Kişisel Cihazların ve Cep Telefonlarının Kullanımı</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DE4B98">
        <w:rPr>
          <w:rFonts w:ascii="MyriadPro" w:eastAsia="Times New Roman" w:hAnsi="MyriadPro" w:cs="Times New Roman"/>
          <w:color w:val="212529"/>
          <w:sz w:val="24"/>
          <w:szCs w:val="24"/>
          <w:lang w:eastAsia="tr-TR"/>
        </w:rPr>
        <w:t>gerektirir .</w:t>
      </w:r>
      <w:proofErr w:type="gramEnd"/>
    </w:p>
    <w:p w:rsidR="00DE4B98" w:rsidRPr="00DE4B98" w:rsidRDefault="00DE4B98"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DE4B98">
        <w:rPr>
          <w:rFonts w:ascii="MyriadPro" w:eastAsia="Times New Roman" w:hAnsi="MyriadPro" w:cs="Times New Roman"/>
          <w:color w:val="212529"/>
          <w:sz w:val="24"/>
          <w:szCs w:val="24"/>
          <w:lang w:eastAsia="tr-TR"/>
        </w:rPr>
        <w:t>dahil</w:t>
      </w:r>
      <w:proofErr w:type="gramEnd"/>
      <w:r w:rsidRPr="00DE4B98">
        <w:rPr>
          <w:rFonts w:ascii="MyriadPro" w:eastAsia="Times New Roman" w:hAnsi="MyriadPro" w:cs="Times New Roman"/>
          <w:color w:val="212529"/>
          <w:sz w:val="24"/>
          <w:szCs w:val="24"/>
          <w:lang w:eastAsia="tr-TR"/>
        </w:rPr>
        <w:t xml:space="preserve"> olmak üzere uygun politikalarda yer alacaktır.</w:t>
      </w:r>
    </w:p>
    <w:p w:rsidR="00DE4B98" w:rsidRDefault="0050443B"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KÖŞK ANAOK</w:t>
      </w:r>
      <w:r w:rsidR="00DE4B98" w:rsidRPr="00DE4B98">
        <w:rPr>
          <w:rFonts w:ascii="MyriadPro" w:eastAsia="Times New Roman" w:hAnsi="MyriadPro" w:cs="Times New Roman"/>
          <w:color w:val="212529"/>
          <w:sz w:val="24"/>
          <w:szCs w:val="24"/>
          <w:lang w:eastAsia="tr-TR"/>
        </w:rPr>
        <w:t>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50443B" w:rsidRPr="00DE4B98" w:rsidRDefault="0050443B" w:rsidP="003519D2">
      <w:pPr>
        <w:spacing w:after="0" w:line="240" w:lineRule="auto"/>
        <w:ind w:left="720"/>
        <w:jc w:val="both"/>
        <w:rPr>
          <w:rFonts w:ascii="MyriadPro" w:eastAsia="Times New Roman" w:hAnsi="MyriadPro" w:cs="Times New Roman"/>
          <w:color w:val="212529"/>
          <w:sz w:val="24"/>
          <w:szCs w:val="24"/>
          <w:lang w:eastAsia="tr-TR"/>
        </w:rPr>
      </w:pP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Kişisel cihazların ve cep telefonlarının güvenli bir şekilde kullanılması için beklentiler</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Kişisel cihazların ve cep telefonlarının kullanımı yasaya ve diğer uygun okul politikalarına uygun olarak yerine getirilecektir.</w:t>
      </w:r>
    </w:p>
    <w:p w:rsidR="00DE4B98" w:rsidRPr="00DE4B98" w:rsidRDefault="00DE4B98"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DE4B98" w:rsidRPr="00DE4B98" w:rsidRDefault="00DE4B98"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DE4B98" w:rsidRPr="00DE4B98" w:rsidRDefault="0050443B"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KÖŞK</w:t>
      </w:r>
      <w:r w:rsidR="00DE4B98" w:rsidRPr="00DE4B98">
        <w:rPr>
          <w:rFonts w:ascii="MyriadPro" w:eastAsia="Times New Roman" w:hAnsi="MyriadPro" w:cs="Times New Roman"/>
          <w:color w:val="212529"/>
          <w:sz w:val="24"/>
          <w:szCs w:val="24"/>
          <w:lang w:eastAsia="tr-TR"/>
        </w:rPr>
        <w:t xml:space="preserve"> ANAOKULU</w:t>
      </w:r>
      <w:r>
        <w:rPr>
          <w:rFonts w:ascii="MyriadPro" w:eastAsia="Times New Roman" w:hAnsi="MyriadPro" w:cs="Times New Roman"/>
          <w:color w:val="212529"/>
          <w:sz w:val="24"/>
          <w:szCs w:val="24"/>
          <w:lang w:eastAsia="tr-TR"/>
        </w:rPr>
        <w:t>’</w:t>
      </w:r>
      <w:r w:rsidR="00DE4B98" w:rsidRPr="00DE4B98">
        <w:rPr>
          <w:rFonts w:ascii="MyriadPro" w:eastAsia="Times New Roman" w:hAnsi="MyriadPro" w:cs="Times New Roman"/>
          <w:color w:val="212529"/>
          <w:sz w:val="24"/>
          <w:szCs w:val="24"/>
          <w:lang w:eastAsia="tr-TR"/>
        </w:rPr>
        <w:t xml:space="preserve"> </w:t>
      </w:r>
      <w:proofErr w:type="spellStart"/>
      <w:r w:rsidR="00DE4B98" w:rsidRPr="00DE4B98">
        <w:rPr>
          <w:rFonts w:ascii="MyriadPro" w:eastAsia="Times New Roman" w:hAnsi="MyriadPro" w:cs="Times New Roman"/>
          <w:color w:val="212529"/>
          <w:sz w:val="24"/>
          <w:szCs w:val="24"/>
          <w:lang w:eastAsia="tr-TR"/>
        </w:rPr>
        <w:t>nun</w:t>
      </w:r>
      <w:proofErr w:type="spellEnd"/>
      <w:r w:rsidR="00DE4B98" w:rsidRPr="00DE4B98">
        <w:rPr>
          <w:rFonts w:ascii="MyriadPro" w:eastAsia="Times New Roman" w:hAnsi="MyriadPro" w:cs="Times New Roman"/>
          <w:color w:val="212529"/>
          <w:sz w:val="24"/>
          <w:szCs w:val="24"/>
          <w:lang w:eastAsia="tr-TR"/>
        </w:rPr>
        <w:t xml:space="preserve"> tüm üyelerine cep telefonlarını veya cihazlarını kayıp, hırsızlık veya hasardan korumak için adım atmaları önerilir.</w:t>
      </w:r>
    </w:p>
    <w:p w:rsidR="00DE4B98" w:rsidRPr="00DE4B98" w:rsidRDefault="0050443B" w:rsidP="003519D2">
      <w:pPr>
        <w:numPr>
          <w:ilvl w:val="0"/>
          <w:numId w:val="14"/>
        </w:num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KÖŞK </w:t>
      </w:r>
      <w:r w:rsidR="00DE4B98" w:rsidRPr="00DE4B98">
        <w:rPr>
          <w:rFonts w:ascii="MyriadPro" w:eastAsia="Times New Roman" w:hAnsi="MyriadPro" w:cs="Times New Roman"/>
          <w:color w:val="212529"/>
          <w:sz w:val="24"/>
          <w:szCs w:val="24"/>
          <w:lang w:eastAsia="tr-TR"/>
        </w:rPr>
        <w:t xml:space="preserve">ANAOKULU </w:t>
      </w:r>
      <w:r>
        <w:rPr>
          <w:rFonts w:ascii="MyriadPro" w:eastAsia="Times New Roman" w:hAnsi="MyriadPro" w:cs="Times New Roman"/>
          <w:color w:val="212529"/>
          <w:sz w:val="24"/>
          <w:szCs w:val="24"/>
          <w:lang w:eastAsia="tr-TR"/>
        </w:rPr>
        <w:t>‘</w:t>
      </w:r>
      <w:proofErr w:type="spellStart"/>
      <w:r w:rsidR="00DE4B98" w:rsidRPr="00DE4B98">
        <w:rPr>
          <w:rFonts w:ascii="MyriadPro" w:eastAsia="Times New Roman" w:hAnsi="MyriadPro" w:cs="Times New Roman"/>
          <w:color w:val="212529"/>
          <w:sz w:val="24"/>
          <w:szCs w:val="24"/>
          <w:lang w:eastAsia="tr-TR"/>
        </w:rPr>
        <w:t>nun</w:t>
      </w:r>
      <w:proofErr w:type="spellEnd"/>
      <w:r w:rsidR="00DE4B98" w:rsidRPr="00DE4B98">
        <w:rPr>
          <w:rFonts w:ascii="MyriadPro" w:eastAsia="Times New Roman" w:hAnsi="MyriadPro" w:cs="Times New Roman"/>
          <w:color w:val="212529"/>
          <w:sz w:val="24"/>
          <w:szCs w:val="24"/>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DE4B98" w:rsidRPr="00DE4B98">
        <w:rPr>
          <w:rFonts w:ascii="MyriadPro" w:eastAsia="Times New Roman" w:hAnsi="MyriadPro" w:cs="Times New Roman"/>
          <w:color w:val="212529"/>
          <w:sz w:val="24"/>
          <w:szCs w:val="24"/>
          <w:lang w:eastAsia="tr-TR"/>
        </w:rPr>
        <w:t>pin</w:t>
      </w:r>
      <w:proofErr w:type="spellEnd"/>
      <w:r w:rsidR="00DE4B98" w:rsidRPr="00DE4B98">
        <w:rPr>
          <w:rFonts w:ascii="MyriadPro" w:eastAsia="Times New Roman" w:hAnsi="MyriadPro" w:cs="Times New Roman"/>
          <w:color w:val="212529"/>
          <w:sz w:val="24"/>
          <w:szCs w:val="24"/>
          <w:lang w:eastAsia="tr-TR"/>
        </w:rPr>
        <w:t xml:space="preserve"> numaraları gizli tutulmalıdır. Cep telefonları ve kişisel cihazlar paylaşılmamalıdır.</w:t>
      </w:r>
    </w:p>
    <w:p w:rsidR="00DE4B98" w:rsidRPr="00DE4B98" w:rsidRDefault="0050443B" w:rsidP="003519D2">
      <w:pPr>
        <w:numPr>
          <w:ilvl w:val="0"/>
          <w:numId w:val="14"/>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color w:val="212529"/>
          <w:sz w:val="24"/>
          <w:szCs w:val="24"/>
          <w:lang w:eastAsia="tr-TR"/>
        </w:rPr>
        <w:t>KÖŞK</w:t>
      </w:r>
      <w:r w:rsidR="00DE4B98" w:rsidRPr="00DE4B98">
        <w:rPr>
          <w:rFonts w:ascii="MyriadPro" w:eastAsia="Times New Roman" w:hAnsi="MyriadPro" w:cs="Times New Roman"/>
          <w:color w:val="212529"/>
          <w:sz w:val="24"/>
          <w:szCs w:val="24"/>
          <w:lang w:eastAsia="tr-TR"/>
        </w:rPr>
        <w:t xml:space="preserve"> ANAOKULU</w:t>
      </w:r>
      <w:r w:rsidRPr="0050443B">
        <w:rPr>
          <w:rFonts w:ascii="MyriadPro" w:eastAsia="Times New Roman" w:hAnsi="MyriadPro" w:cs="Times New Roman"/>
          <w:color w:val="212529"/>
          <w:sz w:val="24"/>
          <w:szCs w:val="24"/>
          <w:lang w:eastAsia="tr-TR"/>
        </w:rPr>
        <w:t>’</w:t>
      </w:r>
      <w:r w:rsidR="00DE4B98" w:rsidRPr="00DE4B98">
        <w:rPr>
          <w:rFonts w:ascii="MyriadPro" w:eastAsia="Times New Roman" w:hAnsi="MyriadPro" w:cs="Times New Roman"/>
          <w:color w:val="212529"/>
          <w:sz w:val="24"/>
          <w:szCs w:val="24"/>
          <w:lang w:eastAsia="tr-TR"/>
        </w:rPr>
        <w:t xml:space="preserve"> </w:t>
      </w:r>
      <w:proofErr w:type="spellStart"/>
      <w:r w:rsidR="00DE4B98" w:rsidRPr="00DE4B98">
        <w:rPr>
          <w:rFonts w:ascii="MyriadPro" w:eastAsia="Times New Roman" w:hAnsi="MyriadPro" w:cs="Times New Roman"/>
          <w:color w:val="212529"/>
          <w:sz w:val="24"/>
          <w:szCs w:val="24"/>
          <w:lang w:eastAsia="tr-TR"/>
        </w:rPr>
        <w:t>nun</w:t>
      </w:r>
      <w:proofErr w:type="spellEnd"/>
      <w:r w:rsidR="00DE4B98" w:rsidRPr="00DE4B98">
        <w:rPr>
          <w:rFonts w:ascii="MyriadPro" w:eastAsia="Times New Roman" w:hAnsi="MyriadPro" w:cs="Times New Roman"/>
          <w:color w:val="212529"/>
          <w:sz w:val="24"/>
          <w:szCs w:val="24"/>
          <w:lang w:eastAsia="tr-TR"/>
        </w:rPr>
        <w:t xml:space="preserve"> tüm üyelerine, cep telefonlarının ve kişisel cihazlarının saldırgan, küçümseyen veya başka şekilde okul / ayar politikalarına aykırı düşen herhangi bir içerik içermediğinden emin olmaları önerilir.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lastRenderedPageBreak/>
        <w:t>Öğrencilerin kişisel cihazlarını ve cep telefonlarını kullanımı</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5"/>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Öğrenciler, kişisel cihazların ve cep telefonlarının güvenli ve uygun kullanımı konusunda eğitim alacaklardır.</w:t>
      </w:r>
    </w:p>
    <w:p w:rsidR="00DE4B98" w:rsidRPr="00DE4B98" w:rsidRDefault="00DE4B98" w:rsidP="003519D2">
      <w:pPr>
        <w:numPr>
          <w:ilvl w:val="0"/>
          <w:numId w:val="15"/>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Okulumuz öğrencileri 3-6 yaş aralığında olduğu için telefon kullanmamaktadırlar ama olası bir </w:t>
      </w:r>
      <w:proofErr w:type="spellStart"/>
      <w:r w:rsidRPr="00DE4B98">
        <w:rPr>
          <w:rFonts w:ascii="MyriadPro" w:eastAsia="Times New Roman" w:hAnsi="MyriadPro" w:cs="Times New Roman"/>
          <w:color w:val="212529"/>
          <w:sz w:val="24"/>
          <w:szCs w:val="24"/>
          <w:lang w:eastAsia="tr-TR"/>
        </w:rPr>
        <w:t>sebeble</w:t>
      </w:r>
      <w:proofErr w:type="spellEnd"/>
      <w:r w:rsidRPr="00DE4B98">
        <w:rPr>
          <w:rFonts w:ascii="MyriadPro" w:eastAsia="Times New Roman" w:hAnsi="MyriadPro" w:cs="Times New Roman"/>
          <w:color w:val="212529"/>
          <w:sz w:val="24"/>
          <w:szCs w:val="24"/>
          <w:lang w:eastAsia="tr-TR"/>
        </w:rPr>
        <w:t xml:space="preserve"> dahi Öğrencilerin okul ders saati içerisinde telefon bulundurmak kesinlikle yasaktır.</w:t>
      </w:r>
    </w:p>
    <w:p w:rsidR="00DE4B98" w:rsidRPr="00DE4B98" w:rsidRDefault="00DE4B98" w:rsidP="003519D2">
      <w:pPr>
        <w:numPr>
          <w:ilvl w:val="0"/>
          <w:numId w:val="15"/>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Bir öğrenci ebeveynlerini arama gereği duyduğunda, okul telefonunu kullanmasına izin verilecektir.</w:t>
      </w:r>
    </w:p>
    <w:p w:rsidR="00DE4B98" w:rsidRPr="00DE4B98" w:rsidRDefault="00DE4B98" w:rsidP="003519D2">
      <w:pPr>
        <w:numPr>
          <w:ilvl w:val="0"/>
          <w:numId w:val="15"/>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Ebeveynlerin okul saatlerinde cep telefonuyla çocuklarıyla iletişim kurmamaları, okul idaresine başvurmaları önerilir. İstisnai durumlarda öğretmenin onayladığı şekilde istisnalara izin verilebilir.</w:t>
      </w:r>
    </w:p>
    <w:p w:rsidR="00DE4B98" w:rsidRPr="00DE4B98" w:rsidRDefault="00DE4B98" w:rsidP="003519D2">
      <w:pPr>
        <w:numPr>
          <w:ilvl w:val="0"/>
          <w:numId w:val="15"/>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Öğrenciler, telefon numaralarını yalnızca güvenilir arkadaşlarına ve aile üyelerine vermelidirler.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Personelin kişisel cihazlar ve cep telefonları kullanımı</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Personel, çocukların fotoğraflarını veya videolarını çekmek için cep telefonları, tabletler veya kameralar gibi kişisel cihazları kullanmaz ve yalnızca bu amaçla işle sağlanan </w:t>
      </w:r>
      <w:proofErr w:type="gramStart"/>
      <w:r w:rsidRPr="00DE4B98">
        <w:rPr>
          <w:rFonts w:ascii="MyriadPro" w:eastAsia="Times New Roman" w:hAnsi="MyriadPro" w:cs="Times New Roman"/>
          <w:color w:val="212529"/>
          <w:sz w:val="24"/>
          <w:szCs w:val="24"/>
          <w:lang w:eastAsia="tr-TR"/>
        </w:rPr>
        <w:t>ekipmanı</w:t>
      </w:r>
      <w:proofErr w:type="gramEnd"/>
      <w:r w:rsidRPr="00DE4B98">
        <w:rPr>
          <w:rFonts w:ascii="MyriadPro" w:eastAsia="Times New Roman" w:hAnsi="MyriadPro" w:cs="Times New Roman"/>
          <w:color w:val="212529"/>
          <w:sz w:val="24"/>
          <w:szCs w:val="24"/>
          <w:lang w:eastAsia="tr-TR"/>
        </w:rPr>
        <w:t xml:space="preserve"> kullanır. </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Personel herhangi bir kişisel cihazı doğrudan çocuklarla kullanmaz ve ders / eğitim etkinlikleri sırasında yalnızca okul tarafından sağlanan </w:t>
      </w:r>
      <w:proofErr w:type="gramStart"/>
      <w:r w:rsidRPr="00DE4B98">
        <w:rPr>
          <w:rFonts w:ascii="MyriadPro" w:eastAsia="Times New Roman" w:hAnsi="MyriadPro" w:cs="Times New Roman"/>
          <w:color w:val="212529"/>
          <w:sz w:val="24"/>
          <w:szCs w:val="24"/>
          <w:lang w:eastAsia="tr-TR"/>
        </w:rPr>
        <w:t>ekipmanı</w:t>
      </w:r>
      <w:proofErr w:type="gramEnd"/>
      <w:r w:rsidRPr="00DE4B98">
        <w:rPr>
          <w:rFonts w:ascii="MyriadPro" w:eastAsia="Times New Roman" w:hAnsi="MyriadPro" w:cs="Times New Roman"/>
          <w:color w:val="212529"/>
          <w:sz w:val="24"/>
          <w:szCs w:val="24"/>
          <w:lang w:eastAsia="tr-TR"/>
        </w:rPr>
        <w:t xml:space="preserve"> kullanır. </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Personel, kişisel telefonların ve cihazların herhangi bir şekilde kullanımının daima veri koruma ve ilgili okul politikası ve </w:t>
      </w:r>
      <w:proofErr w:type="gramStart"/>
      <w:r w:rsidRPr="00DE4B98">
        <w:rPr>
          <w:rFonts w:ascii="MyriadPro" w:eastAsia="Times New Roman" w:hAnsi="MyriadPro" w:cs="Times New Roman"/>
          <w:color w:val="212529"/>
          <w:sz w:val="24"/>
          <w:szCs w:val="24"/>
          <w:lang w:eastAsia="tr-TR"/>
        </w:rPr>
        <w:t>prosedürleri</w:t>
      </w:r>
      <w:proofErr w:type="gramEnd"/>
      <w:r w:rsidRPr="00DE4B98">
        <w:rPr>
          <w:rFonts w:ascii="MyriadPro" w:eastAsia="Times New Roman" w:hAnsi="MyriadPro" w:cs="Times New Roman"/>
          <w:color w:val="212529"/>
          <w:sz w:val="24"/>
          <w:szCs w:val="24"/>
          <w:lang w:eastAsia="tr-TR"/>
        </w:rPr>
        <w:t xml:space="preserve"> uyarınca yerine getirilmesini sağlayacaktır</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Personel kişisel cep telefonları ve cihazları ders saatlerinde kapatılıp / sessiz moda geçirilir.</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Bluetooth veya diğer iletişim biçimleri ders saatlerinde "gizlenmiş" veya kapalı olmalıdır.</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Bir personel okul politikasını ihlal ettiği durumlarda disiplin işlemi yapılır.</w:t>
      </w:r>
    </w:p>
    <w:p w:rsidR="00DE4B98" w:rsidRPr="00DE4B98" w:rsidRDefault="00DE4B98" w:rsidP="003519D2">
      <w:pPr>
        <w:numPr>
          <w:ilvl w:val="0"/>
          <w:numId w:val="16"/>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Bir personelin, bir cep telefonuna veya kişisel bir cihaza kaydedilen veya saklanan yasadışı içeriğe sahip olduğu veya ceza gerektiren bir suç işlemiş olması durumunda, polise ulaşılacaktır.</w:t>
      </w:r>
    </w:p>
    <w:p w:rsidR="00DE4B98" w:rsidRPr="00DE4B98" w:rsidRDefault="00DE4B98" w:rsidP="003519D2">
      <w:pPr>
        <w:numPr>
          <w:ilvl w:val="0"/>
          <w:numId w:val="16"/>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Personelin cep telefonunu veya cihazlarını kişisel olarak kullanmalarını içeren herhangi bir iddiaya okul yönetim politikasını izleyerek yanıt verilecektir. </w:t>
      </w:r>
    </w:p>
    <w:p w:rsidR="00DE4B98" w:rsidRPr="0050443B" w:rsidRDefault="00DE4B98" w:rsidP="003519D2">
      <w:pPr>
        <w:pStyle w:val="ListeParagraf"/>
        <w:numPr>
          <w:ilvl w:val="2"/>
          <w:numId w:val="25"/>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Ziyaretçiler kişisel cihazların ve cep telefonlarının kullanılması</w:t>
      </w:r>
    </w:p>
    <w:p w:rsidR="00DE4B98" w:rsidRPr="00DE4B98" w:rsidRDefault="00DE4B98" w:rsidP="003519D2">
      <w:pPr>
        <w:numPr>
          <w:ilvl w:val="0"/>
          <w:numId w:val="17"/>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Ebeveynler ve ziyaretçiler, okulun kabul edilebilir kullanım politikasına uygun olarak cep telefonlarını ve kişisel cihazları kullanmalıdır.</w:t>
      </w:r>
    </w:p>
    <w:p w:rsidR="00DE4B98" w:rsidRPr="00DE4B98" w:rsidRDefault="00DE4B98" w:rsidP="003519D2">
      <w:pPr>
        <w:numPr>
          <w:ilvl w:val="0"/>
          <w:numId w:val="17"/>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DE4B98" w:rsidRDefault="00DE4B98" w:rsidP="003519D2">
      <w:pPr>
        <w:numPr>
          <w:ilvl w:val="0"/>
          <w:numId w:val="17"/>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ziyaretçilere kullanım beklentilerini bildirmek için uygun tabela ve bilgileri sağlayacak ve sunacaktır. </w:t>
      </w:r>
    </w:p>
    <w:p w:rsidR="0050443B" w:rsidRPr="00DE4B98" w:rsidRDefault="0050443B" w:rsidP="003519D2">
      <w:pPr>
        <w:spacing w:after="0" w:line="240" w:lineRule="auto"/>
        <w:ind w:left="720"/>
        <w:jc w:val="both"/>
        <w:rPr>
          <w:rFonts w:ascii="MyriadPro" w:eastAsia="Times New Roman" w:hAnsi="MyriadPro" w:cs="Times New Roman"/>
          <w:color w:val="212529"/>
          <w:sz w:val="24"/>
          <w:szCs w:val="24"/>
          <w:lang w:eastAsia="tr-TR"/>
        </w:rPr>
      </w:pP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Çocukların ve gençlerin katılımı ve eğitimi</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7"/>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İnternetin ve teknolojinin güvenli ve sorumlu kullanımı, müfredatla uyumlu şekilde işlenecektir.</w:t>
      </w:r>
    </w:p>
    <w:p w:rsidR="00DE4B98" w:rsidRPr="00DE4B98" w:rsidRDefault="00DE4B98" w:rsidP="003519D2">
      <w:pPr>
        <w:numPr>
          <w:ilvl w:val="0"/>
          <w:numId w:val="17"/>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lastRenderedPageBreak/>
        <w:t>Okul, öğrencilerin teknolojiyi olumlu şekilde kullandıklarını ödüllendirecektir.</w:t>
      </w:r>
    </w:p>
    <w:p w:rsidR="00DE4B98" w:rsidRPr="00DE4B98" w:rsidRDefault="00DE4B98" w:rsidP="003519D2">
      <w:pPr>
        <w:numPr>
          <w:ilvl w:val="0"/>
          <w:numId w:val="17"/>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Personelin katılımı ve eğitimi</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DE4B98" w:rsidP="003519D2">
      <w:pPr>
        <w:numPr>
          <w:ilvl w:val="0"/>
          <w:numId w:val="18"/>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DE4B98" w:rsidRPr="00DE4B98" w:rsidRDefault="00DE4B98" w:rsidP="003519D2">
      <w:pPr>
        <w:numPr>
          <w:ilvl w:val="0"/>
          <w:numId w:val="18"/>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DE4B98" w:rsidRPr="00DE4B98" w:rsidRDefault="00DE4B98" w:rsidP="003519D2">
      <w:pPr>
        <w:numPr>
          <w:ilvl w:val="0"/>
          <w:numId w:val="18"/>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DE4B98">
        <w:rPr>
          <w:rFonts w:ascii="MyriadPro" w:eastAsia="Times New Roman" w:hAnsi="MyriadPro" w:cs="Times New Roman"/>
          <w:color w:val="212529"/>
          <w:sz w:val="24"/>
          <w:szCs w:val="24"/>
          <w:lang w:eastAsia="tr-TR"/>
        </w:rPr>
        <w:t>prosedürlere</w:t>
      </w:r>
      <w:proofErr w:type="gramEnd"/>
      <w:r w:rsidRPr="00DE4B98">
        <w:rPr>
          <w:rFonts w:ascii="MyriadPro" w:eastAsia="Times New Roman" w:hAnsi="MyriadPro" w:cs="Times New Roman"/>
          <w:color w:val="212529"/>
          <w:sz w:val="24"/>
          <w:szCs w:val="24"/>
          <w:lang w:eastAsia="tr-TR"/>
        </w:rPr>
        <w:t xml:space="preserve"> sahip olacaklar.</w:t>
      </w:r>
    </w:p>
    <w:p w:rsidR="00DE4B98" w:rsidRPr="00DE4B98" w:rsidRDefault="00DE4B98" w:rsidP="003519D2">
      <w:pPr>
        <w:numPr>
          <w:ilvl w:val="0"/>
          <w:numId w:val="18"/>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çalışanların öğrencilerin yaşlarına ve yeteneklerine göre kullanması gereken yararlı çevrimiçi araçları vurgulamaktadır. </w:t>
      </w:r>
    </w:p>
    <w:p w:rsidR="00DE4B98" w:rsidRPr="0050443B" w:rsidRDefault="00DE4B98" w:rsidP="003519D2">
      <w:pPr>
        <w:pStyle w:val="ListeParagraf"/>
        <w:numPr>
          <w:ilvl w:val="2"/>
          <w:numId w:val="25"/>
        </w:numPr>
        <w:spacing w:after="0"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Ebeveynlerin katılımı ve eğitimi</w:t>
      </w:r>
    </w:p>
    <w:p w:rsidR="0050443B" w:rsidRPr="0050443B" w:rsidRDefault="0050443B" w:rsidP="003519D2">
      <w:pPr>
        <w:pStyle w:val="ListeParagraf"/>
        <w:spacing w:after="0" w:line="240" w:lineRule="auto"/>
        <w:ind w:left="1080"/>
        <w:jc w:val="both"/>
        <w:rPr>
          <w:rFonts w:ascii="MyriadPro" w:eastAsia="Times New Roman" w:hAnsi="MyriadPro" w:cs="Times New Roman"/>
          <w:color w:val="212529"/>
          <w:sz w:val="24"/>
          <w:szCs w:val="24"/>
          <w:lang w:eastAsia="tr-TR"/>
        </w:rPr>
      </w:pPr>
    </w:p>
    <w:p w:rsidR="00DE4B98" w:rsidRPr="00DE4B98" w:rsidRDefault="0050443B" w:rsidP="003519D2">
      <w:pPr>
        <w:numPr>
          <w:ilvl w:val="0"/>
          <w:numId w:val="19"/>
        </w:numPr>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KÖŞK</w:t>
      </w:r>
      <w:r w:rsidR="00DE4B98" w:rsidRPr="00DE4B98">
        <w:rPr>
          <w:rFonts w:ascii="MyriadPro" w:eastAsia="Times New Roman" w:hAnsi="MyriadPro" w:cs="Times New Roman"/>
          <w:color w:val="212529"/>
          <w:sz w:val="24"/>
          <w:szCs w:val="24"/>
          <w:lang w:eastAsia="tr-TR"/>
        </w:rPr>
        <w:t xml:space="preserve"> ANAOKULU, çocukların internetin ve dijital teknolojinin güvenilir ve sorumlu kullanıcıları olabilmesi için ana-babaların önemli bir role sahip olduklarını kabul eder.</w:t>
      </w:r>
    </w:p>
    <w:p w:rsidR="00DE4B98" w:rsidRPr="00DE4B98" w:rsidRDefault="00DE4B98" w:rsidP="003519D2">
      <w:pPr>
        <w:numPr>
          <w:ilvl w:val="0"/>
          <w:numId w:val="19"/>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Ebeveynlerin dikkatleri, okul açıklamaları ve okul web sitesinde okul çevrimiçi güvenlik (e-Güvenlik) politikasına ve beklentilerine yönelecektir.</w:t>
      </w:r>
    </w:p>
    <w:p w:rsidR="00DE4B98" w:rsidRPr="00DE4B98" w:rsidRDefault="00DE4B98" w:rsidP="003519D2">
      <w:pPr>
        <w:numPr>
          <w:ilvl w:val="0"/>
          <w:numId w:val="19"/>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Okullarımızın bir parçası olarak ebeveynlerin çevrimiçi güvenlik bilgilerini okumaları istenecektir.</w:t>
      </w:r>
    </w:p>
    <w:p w:rsidR="00DE4B98" w:rsidRPr="00DE4B98" w:rsidRDefault="00DE4B98" w:rsidP="003519D2">
      <w:pPr>
        <w:numPr>
          <w:ilvl w:val="0"/>
          <w:numId w:val="19"/>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rsidR="00DE4B98" w:rsidRPr="00DE4B98" w:rsidRDefault="00DE4B98" w:rsidP="003519D2">
      <w:pPr>
        <w:numPr>
          <w:ilvl w:val="0"/>
          <w:numId w:val="19"/>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Ebeveynlerin, çevrimiçi olarak çocukları için olumlu davranışları rol modellemeleri teşvik edilecektir. </w:t>
      </w:r>
    </w:p>
    <w:p w:rsidR="00DE4B98" w:rsidRPr="0050443B" w:rsidRDefault="00DE4B98" w:rsidP="003519D2">
      <w:pPr>
        <w:pStyle w:val="ListeParagraf"/>
        <w:numPr>
          <w:ilvl w:val="2"/>
          <w:numId w:val="25"/>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50443B">
        <w:rPr>
          <w:rFonts w:ascii="MyriadPro" w:eastAsia="Times New Roman" w:hAnsi="MyriadPro" w:cs="Times New Roman"/>
          <w:b/>
          <w:bCs/>
          <w:color w:val="212529"/>
          <w:sz w:val="24"/>
          <w:szCs w:val="24"/>
          <w:lang w:eastAsia="tr-TR"/>
        </w:rPr>
        <w:t>Çevrimiçi Olaylara ve Koruma sorunlarına yanıt verme</w:t>
      </w:r>
    </w:p>
    <w:p w:rsidR="00DE4B98" w:rsidRPr="00DE4B98" w:rsidRDefault="00DE4B98" w:rsidP="003519D2">
      <w:pPr>
        <w:numPr>
          <w:ilvl w:val="0"/>
          <w:numId w:val="2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Okulun tüm üyeleri, cinsel içerikli mesajlaşma, çevrimiçi / siber zorbalık vb. </w:t>
      </w:r>
      <w:proofErr w:type="gramStart"/>
      <w:r w:rsidRPr="00DE4B98">
        <w:rPr>
          <w:rFonts w:ascii="MyriadPro" w:eastAsia="Times New Roman" w:hAnsi="MyriadPro" w:cs="Times New Roman"/>
          <w:color w:val="212529"/>
          <w:sz w:val="24"/>
          <w:szCs w:val="24"/>
          <w:lang w:eastAsia="tr-TR"/>
        </w:rPr>
        <w:t>dahil</w:t>
      </w:r>
      <w:proofErr w:type="gramEnd"/>
      <w:r w:rsidRPr="00DE4B98">
        <w:rPr>
          <w:rFonts w:ascii="MyriadPro" w:eastAsia="Times New Roman" w:hAnsi="MyriadPro" w:cs="Times New Roman"/>
          <w:color w:val="212529"/>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DE4B98" w:rsidRPr="00DE4B98" w:rsidRDefault="00DE4B98" w:rsidP="003519D2">
      <w:pPr>
        <w:numPr>
          <w:ilvl w:val="0"/>
          <w:numId w:val="2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Okulun tüm üyeleri, filtreleme, cinsel içerikli mesajlaşma, siber zorbalık, yasadışı içerik ihlali vb. gibi çevrimiçi güvenlik (e-Güvenlik) endişelerini bildirme </w:t>
      </w:r>
      <w:proofErr w:type="gramStart"/>
      <w:r w:rsidRPr="00DE4B98">
        <w:rPr>
          <w:rFonts w:ascii="MyriadPro" w:eastAsia="Times New Roman" w:hAnsi="MyriadPro" w:cs="Times New Roman"/>
          <w:color w:val="212529"/>
          <w:sz w:val="24"/>
          <w:szCs w:val="24"/>
          <w:lang w:eastAsia="tr-TR"/>
        </w:rPr>
        <w:t>prosedürü</w:t>
      </w:r>
      <w:proofErr w:type="gramEnd"/>
      <w:r w:rsidRPr="00DE4B98">
        <w:rPr>
          <w:rFonts w:ascii="MyriadPro" w:eastAsia="Times New Roman" w:hAnsi="MyriadPro" w:cs="Times New Roman"/>
          <w:color w:val="212529"/>
          <w:sz w:val="24"/>
          <w:szCs w:val="24"/>
          <w:lang w:eastAsia="tr-TR"/>
        </w:rPr>
        <w:t xml:space="preserve"> hakkında bilgilendirilecektir.</w:t>
      </w:r>
    </w:p>
    <w:p w:rsidR="00DE4B98" w:rsidRPr="00DE4B98" w:rsidRDefault="00DE4B98" w:rsidP="003519D2">
      <w:pPr>
        <w:numPr>
          <w:ilvl w:val="0"/>
          <w:numId w:val="2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Personelin yanlış kullanımı ile ilgili herhangi bir </w:t>
      </w:r>
      <w:proofErr w:type="gramStart"/>
      <w:r w:rsidRPr="00DE4B98">
        <w:rPr>
          <w:rFonts w:ascii="MyriadPro" w:eastAsia="Times New Roman" w:hAnsi="MyriadPro" w:cs="Times New Roman"/>
          <w:color w:val="212529"/>
          <w:sz w:val="24"/>
          <w:szCs w:val="24"/>
          <w:lang w:eastAsia="tr-TR"/>
        </w:rPr>
        <w:t>şikayet</w:t>
      </w:r>
      <w:proofErr w:type="gramEnd"/>
      <w:r w:rsidRPr="00DE4B98">
        <w:rPr>
          <w:rFonts w:ascii="MyriadPro" w:eastAsia="Times New Roman" w:hAnsi="MyriadPro" w:cs="Times New Roman"/>
          <w:color w:val="212529"/>
          <w:sz w:val="24"/>
          <w:szCs w:val="24"/>
          <w:lang w:eastAsia="tr-TR"/>
        </w:rPr>
        <w:t xml:space="preserve"> okul müdürüne yönlendirilecektir</w:t>
      </w:r>
    </w:p>
    <w:p w:rsidR="00DE4B98" w:rsidRPr="00DE4B98" w:rsidRDefault="00DE4B98" w:rsidP="003519D2">
      <w:pPr>
        <w:numPr>
          <w:ilvl w:val="0"/>
          <w:numId w:val="20"/>
        </w:numPr>
        <w:spacing w:after="0"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xml:space="preserve">Okul </w:t>
      </w:r>
      <w:proofErr w:type="gramStart"/>
      <w:r w:rsidRPr="00DE4B98">
        <w:rPr>
          <w:rFonts w:ascii="MyriadPro" w:eastAsia="Times New Roman" w:hAnsi="MyriadPro" w:cs="Times New Roman"/>
          <w:color w:val="212529"/>
          <w:sz w:val="24"/>
          <w:szCs w:val="24"/>
          <w:lang w:eastAsia="tr-TR"/>
        </w:rPr>
        <w:t>şikayet</w:t>
      </w:r>
      <w:proofErr w:type="gramEnd"/>
      <w:r w:rsidRPr="00DE4B98">
        <w:rPr>
          <w:rFonts w:ascii="MyriadPro" w:eastAsia="Times New Roman" w:hAnsi="MyriadPro" w:cs="Times New Roman"/>
          <w:color w:val="212529"/>
          <w:sz w:val="24"/>
          <w:szCs w:val="24"/>
          <w:lang w:eastAsia="tr-TR"/>
        </w:rPr>
        <w:t xml:space="preserve"> prosedürü öğrencilere, velilere ve personele bildirilecektir.</w:t>
      </w:r>
    </w:p>
    <w:p w:rsidR="00DE4B98" w:rsidRPr="00DE4B98" w:rsidRDefault="00DE4B98" w:rsidP="003519D2">
      <w:pPr>
        <w:numPr>
          <w:ilvl w:val="0"/>
          <w:numId w:val="20"/>
        </w:num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Sorunları çözmek için ebeveynlerin ve çocukların okulla ortak çalışması gerekir.</w:t>
      </w:r>
    </w:p>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3519D2" w:rsidRDefault="003519D2" w:rsidP="003519D2">
      <w:pPr>
        <w:spacing w:before="100" w:beforeAutospacing="1" w:after="100" w:afterAutospacing="1" w:line="240" w:lineRule="auto"/>
        <w:jc w:val="both"/>
        <w:rPr>
          <w:rFonts w:ascii="MyriadPro" w:eastAsia="Times New Roman" w:hAnsi="MyriadPro" w:cs="Times New Roman"/>
          <w:b/>
          <w:color w:val="212529"/>
          <w:sz w:val="24"/>
          <w:szCs w:val="24"/>
          <w:lang w:eastAsia="tr-TR"/>
        </w:rPr>
      </w:pPr>
    </w:p>
    <w:p w:rsidR="00DE4B98" w:rsidRPr="00DE4B98" w:rsidRDefault="00DE4B98" w:rsidP="003519D2">
      <w:pPr>
        <w:spacing w:before="100" w:beforeAutospacing="1" w:after="100" w:afterAutospacing="1" w:line="240" w:lineRule="auto"/>
        <w:jc w:val="center"/>
        <w:rPr>
          <w:rFonts w:ascii="MyriadPro" w:eastAsia="Times New Roman" w:hAnsi="MyriadPro" w:cs="Times New Roman"/>
          <w:b/>
          <w:color w:val="212529"/>
          <w:sz w:val="24"/>
          <w:szCs w:val="24"/>
          <w:lang w:eastAsia="tr-TR"/>
        </w:rPr>
      </w:pPr>
      <w:r w:rsidRPr="00DE4B98">
        <w:rPr>
          <w:rFonts w:ascii="MyriadPro" w:eastAsia="Times New Roman" w:hAnsi="MyriadPro" w:cs="Times New Roman"/>
          <w:b/>
          <w:color w:val="212529"/>
          <w:sz w:val="24"/>
          <w:szCs w:val="24"/>
          <w:lang w:eastAsia="tr-TR"/>
        </w:rPr>
        <w:lastRenderedPageBreak/>
        <w:t>PROJE EKİBİ</w:t>
      </w:r>
      <w:r w:rsidR="0050443B" w:rsidRPr="0050443B">
        <w:rPr>
          <w:rFonts w:ascii="MyriadPro" w:eastAsia="Times New Roman" w:hAnsi="MyriadPro" w:cs="Times New Roman"/>
          <w:b/>
          <w:color w:val="212529"/>
          <w:sz w:val="24"/>
          <w:szCs w:val="24"/>
          <w:lang w:eastAsia="tr-TR"/>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3029"/>
        <w:gridCol w:w="3013"/>
      </w:tblGrid>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b/>
                <w:color w:val="212529"/>
                <w:sz w:val="24"/>
                <w:szCs w:val="24"/>
                <w:lang w:eastAsia="tr-TR"/>
              </w:rPr>
            </w:pPr>
            <w:proofErr w:type="gramStart"/>
            <w:r w:rsidRPr="00DE4B98">
              <w:rPr>
                <w:rFonts w:ascii="MyriadPro" w:eastAsia="Times New Roman" w:hAnsi="MyriadPro" w:cs="Times New Roman"/>
                <w:b/>
                <w:color w:val="212529"/>
                <w:sz w:val="24"/>
                <w:szCs w:val="24"/>
                <w:lang w:eastAsia="tr-TR"/>
              </w:rPr>
              <w:t>AD</w:t>
            </w:r>
            <w:r w:rsidR="0050443B" w:rsidRPr="0050443B">
              <w:rPr>
                <w:rFonts w:ascii="MyriadPro" w:eastAsia="Times New Roman" w:hAnsi="MyriadPro" w:cs="Times New Roman"/>
                <w:b/>
                <w:color w:val="212529"/>
                <w:sz w:val="24"/>
                <w:szCs w:val="24"/>
                <w:lang w:eastAsia="tr-TR"/>
              </w:rPr>
              <w:t xml:space="preserve">I </w:t>
            </w:r>
            <w:r w:rsidRPr="00DE4B98">
              <w:rPr>
                <w:rFonts w:ascii="MyriadPro" w:eastAsia="Times New Roman" w:hAnsi="MyriadPro" w:cs="Times New Roman"/>
                <w:b/>
                <w:color w:val="212529"/>
                <w:sz w:val="24"/>
                <w:szCs w:val="24"/>
                <w:lang w:eastAsia="tr-TR"/>
              </w:rPr>
              <w:t xml:space="preserve"> SOYAD</w:t>
            </w:r>
            <w:r w:rsidR="0050443B" w:rsidRPr="0050443B">
              <w:rPr>
                <w:rFonts w:ascii="MyriadPro" w:eastAsia="Times New Roman" w:hAnsi="MyriadPro" w:cs="Times New Roman"/>
                <w:b/>
                <w:color w:val="212529"/>
                <w:sz w:val="24"/>
                <w:szCs w:val="24"/>
                <w:lang w:eastAsia="tr-TR"/>
              </w:rPr>
              <w:t>I</w:t>
            </w:r>
            <w:proofErr w:type="gramEnd"/>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b/>
                <w:color w:val="212529"/>
                <w:sz w:val="24"/>
                <w:szCs w:val="24"/>
                <w:lang w:eastAsia="tr-TR"/>
              </w:rPr>
            </w:pPr>
            <w:r w:rsidRPr="00DE4B98">
              <w:rPr>
                <w:rFonts w:ascii="MyriadPro" w:eastAsia="Times New Roman" w:hAnsi="MyriadPro" w:cs="Times New Roman"/>
                <w:b/>
                <w:color w:val="212529"/>
                <w:sz w:val="24"/>
                <w:szCs w:val="24"/>
                <w:lang w:eastAsia="tr-TR"/>
              </w:rPr>
              <w:t>GÖREVİ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b/>
                <w:color w:val="212529"/>
                <w:sz w:val="24"/>
                <w:szCs w:val="24"/>
                <w:lang w:eastAsia="tr-TR"/>
              </w:rPr>
            </w:pPr>
            <w:r w:rsidRPr="00DE4B98">
              <w:rPr>
                <w:rFonts w:ascii="MyriadPro" w:eastAsia="Times New Roman" w:hAnsi="MyriadPro" w:cs="Times New Roman"/>
                <w:b/>
                <w:color w:val="212529"/>
                <w:sz w:val="24"/>
                <w:szCs w:val="24"/>
                <w:lang w:eastAsia="tr-TR"/>
              </w:rPr>
              <w:t>İMZA</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Mahsun</w:t>
            </w:r>
            <w:proofErr w:type="spellEnd"/>
            <w:r>
              <w:rPr>
                <w:rFonts w:ascii="MyriadPro" w:eastAsia="Times New Roman" w:hAnsi="MyriadPro" w:cs="Times New Roman"/>
                <w:color w:val="212529"/>
                <w:sz w:val="24"/>
                <w:szCs w:val="24"/>
                <w:lang w:eastAsia="tr-TR"/>
              </w:rPr>
              <w:t xml:space="preserve"> Mesut İŞGÖR</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Müdürü</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Pınar EYİCİ YAMAN</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Müdür Yardımcısı</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Gamze DALDAL</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Aylin AYDIN</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Ayşe AKAGÜNDÜZ</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Özlem Ö. GÜLOVA</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Neşe SARI</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Pınar ÇAYIR</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50443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Semanur ÖZAYDIN</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r w:rsidR="00DE4B98" w:rsidRPr="00DE4B98" w:rsidTr="003519D2">
        <w:tc>
          <w:tcPr>
            <w:tcW w:w="3046" w:type="dxa"/>
            <w:tcBorders>
              <w:top w:val="outset" w:sz="6" w:space="0" w:color="auto"/>
              <w:left w:val="outset" w:sz="6" w:space="0" w:color="auto"/>
              <w:bottom w:val="outset" w:sz="6" w:space="0" w:color="auto"/>
              <w:right w:val="outset" w:sz="6" w:space="0" w:color="auto"/>
            </w:tcBorders>
            <w:hideMark/>
          </w:tcPr>
          <w:p w:rsidR="00DE4B98" w:rsidRPr="00DE4B98" w:rsidRDefault="003519D2"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Gülsüm EREN</w:t>
            </w:r>
          </w:p>
        </w:tc>
        <w:tc>
          <w:tcPr>
            <w:tcW w:w="3029" w:type="dxa"/>
            <w:tcBorders>
              <w:top w:val="outset" w:sz="6" w:space="0" w:color="auto"/>
              <w:left w:val="outset" w:sz="6" w:space="0" w:color="auto"/>
              <w:bottom w:val="outset" w:sz="6" w:space="0" w:color="auto"/>
              <w:right w:val="outset" w:sz="6" w:space="0" w:color="auto"/>
            </w:tcBorders>
            <w:hideMark/>
          </w:tcPr>
          <w:p w:rsidR="00DE4B98" w:rsidRPr="00DE4B98" w:rsidRDefault="003519D2"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Okul Öncesi Öğretmeni</w:t>
            </w:r>
          </w:p>
        </w:tc>
        <w:tc>
          <w:tcPr>
            <w:tcW w:w="3013" w:type="dxa"/>
            <w:tcBorders>
              <w:top w:val="outset" w:sz="6" w:space="0" w:color="auto"/>
              <w:left w:val="outset" w:sz="6" w:space="0" w:color="auto"/>
              <w:bottom w:val="outset" w:sz="6" w:space="0" w:color="auto"/>
              <w:right w:val="outset" w:sz="6" w:space="0" w:color="auto"/>
            </w:tcBorders>
            <w:hideMark/>
          </w:tcPr>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tc>
      </w:tr>
    </w:tbl>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DE4B98" w:rsidRPr="00DE4B98"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565046" w:rsidRDefault="00DE4B98"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DE4B98">
        <w:rPr>
          <w:rFonts w:ascii="MyriadPro" w:eastAsia="Times New Roman" w:hAnsi="MyriadPro" w:cs="Times New Roman"/>
          <w:color w:val="212529"/>
          <w:sz w:val="24"/>
          <w:szCs w:val="24"/>
          <w:lang w:eastAsia="tr-TR"/>
        </w:rPr>
        <w:t> </w:t>
      </w: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3519D2">
      <w:pPr>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794E8B" w:rsidRDefault="00794E8B" w:rsidP="00794E8B">
      <w:pPr>
        <w:jc w:val="center"/>
      </w:pPr>
      <w:r>
        <w:rPr>
          <w:noProof/>
          <w:lang w:eastAsia="tr-TR"/>
        </w:rPr>
        <w:lastRenderedPageBreak/>
        <w:drawing>
          <wp:inline distT="0" distB="0" distL="0" distR="0" wp14:anchorId="35A5DA91" wp14:editId="36BEC910">
            <wp:extent cx="4295775" cy="2351150"/>
            <wp:effectExtent l="0" t="0" r="0" b="0"/>
            <wp:docPr id="1" name="Resim 1" descr="C:\Users\MUDUR\Documents\21.02.2020 YENİ BELGELER\ÖNEMLİ OKUL DOSYALARI\OKUL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Documents\21.02.2020 YENİ BELGELER\ÖNEMLİ OKUL DOSYALARI\OKUL YEN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4354" cy="2350372"/>
                    </a:xfrm>
                    <a:prstGeom prst="rect">
                      <a:avLst/>
                    </a:prstGeom>
                    <a:noFill/>
                    <a:ln>
                      <a:noFill/>
                    </a:ln>
                  </pic:spPr>
                </pic:pic>
              </a:graphicData>
            </a:graphic>
          </wp:inline>
        </w:drawing>
      </w:r>
    </w:p>
    <w:p w:rsidR="00794E8B" w:rsidRDefault="00794E8B" w:rsidP="00794E8B"/>
    <w:p w:rsidR="00794E8B" w:rsidRDefault="00794E8B" w:rsidP="00794E8B">
      <w:pPr>
        <w:jc w:val="center"/>
      </w:pPr>
      <w:r>
        <w:rPr>
          <w:noProof/>
          <w:lang w:eastAsia="tr-TR"/>
        </w:rPr>
        <w:drawing>
          <wp:inline distT="0" distB="0" distL="0" distR="0" wp14:anchorId="5034433A" wp14:editId="0003EECD">
            <wp:extent cx="4076700" cy="1771650"/>
            <wp:effectExtent l="0" t="0" r="0" b="0"/>
            <wp:docPr id="2" name="Resim 2" descr="C:\Users\MUDU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DUR\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1771650"/>
                    </a:xfrm>
                    <a:prstGeom prst="rect">
                      <a:avLst/>
                    </a:prstGeom>
                    <a:noFill/>
                    <a:ln>
                      <a:noFill/>
                    </a:ln>
                  </pic:spPr>
                </pic:pic>
              </a:graphicData>
            </a:graphic>
          </wp:inline>
        </w:drawing>
      </w:r>
    </w:p>
    <w:p w:rsidR="00794E8B" w:rsidRDefault="00794E8B" w:rsidP="00794E8B">
      <w:pPr>
        <w:spacing w:before="100" w:beforeAutospacing="1" w:after="100" w:afterAutospacing="1" w:line="240" w:lineRule="auto"/>
        <w:jc w:val="center"/>
        <w:rPr>
          <w:rFonts w:ascii="MyriadPro" w:eastAsia="Times New Roman" w:hAnsi="MyriadPro" w:cs="Times New Roman"/>
          <w:b/>
          <w:color w:val="212529"/>
          <w:sz w:val="24"/>
          <w:szCs w:val="24"/>
          <w:lang w:eastAsia="tr-TR"/>
        </w:rPr>
      </w:pPr>
    </w:p>
    <w:p w:rsidR="00794E8B" w:rsidRDefault="00794E8B" w:rsidP="00794E8B">
      <w:pPr>
        <w:spacing w:before="100" w:beforeAutospacing="1" w:after="100" w:afterAutospacing="1" w:line="240" w:lineRule="auto"/>
        <w:jc w:val="center"/>
        <w:rPr>
          <w:rFonts w:ascii="MyriadPro" w:eastAsia="Times New Roman" w:hAnsi="MyriadPro" w:cs="Times New Roman"/>
          <w:b/>
          <w:color w:val="212529"/>
          <w:sz w:val="24"/>
          <w:szCs w:val="24"/>
          <w:lang w:eastAsia="tr-TR"/>
        </w:rPr>
      </w:pPr>
    </w:p>
    <w:p w:rsidR="00794E8B" w:rsidRPr="004B6243" w:rsidRDefault="00794E8B" w:rsidP="00794E8B">
      <w:pPr>
        <w:spacing w:before="100" w:beforeAutospacing="1" w:after="100" w:afterAutospacing="1" w:line="240" w:lineRule="auto"/>
        <w:jc w:val="center"/>
        <w:rPr>
          <w:rFonts w:ascii="MyriadPro" w:eastAsia="Times New Roman" w:hAnsi="MyriadPro" w:cs="Times New Roman"/>
          <w:b/>
          <w:color w:val="212529"/>
          <w:sz w:val="56"/>
          <w:szCs w:val="56"/>
          <w:lang w:eastAsia="tr-TR"/>
        </w:rPr>
      </w:pPr>
      <w:r w:rsidRPr="004B6243">
        <w:rPr>
          <w:rFonts w:ascii="MyriadPro" w:eastAsia="Times New Roman" w:hAnsi="MyriadPro" w:cs="Times New Roman"/>
          <w:b/>
          <w:color w:val="212529"/>
          <w:sz w:val="56"/>
          <w:szCs w:val="56"/>
          <w:lang w:eastAsia="tr-TR"/>
        </w:rPr>
        <w:t>KÖŞK</w:t>
      </w:r>
      <w:r w:rsidRPr="00DE4B98">
        <w:rPr>
          <w:rFonts w:ascii="MyriadPro" w:eastAsia="Times New Roman" w:hAnsi="MyriadPro" w:cs="Times New Roman"/>
          <w:b/>
          <w:color w:val="212529"/>
          <w:sz w:val="56"/>
          <w:szCs w:val="56"/>
          <w:lang w:eastAsia="tr-TR"/>
        </w:rPr>
        <w:t xml:space="preserve"> ANAOKULU </w:t>
      </w:r>
      <w:r w:rsidRPr="004B6243">
        <w:rPr>
          <w:rFonts w:ascii="MyriadPro" w:eastAsia="Times New Roman" w:hAnsi="MyriadPro" w:cs="Times New Roman"/>
          <w:b/>
          <w:color w:val="212529"/>
          <w:sz w:val="56"/>
          <w:szCs w:val="56"/>
          <w:lang w:eastAsia="tr-TR"/>
        </w:rPr>
        <w:t>MÜDÜRLÜĞÜ</w:t>
      </w:r>
    </w:p>
    <w:p w:rsidR="00794E8B" w:rsidRPr="00DE4B98" w:rsidRDefault="00794E8B" w:rsidP="00794E8B">
      <w:pPr>
        <w:spacing w:before="100" w:beforeAutospacing="1" w:after="100" w:afterAutospacing="1" w:line="240" w:lineRule="auto"/>
        <w:jc w:val="center"/>
        <w:rPr>
          <w:rFonts w:ascii="MyriadPro" w:eastAsia="Times New Roman" w:hAnsi="MyriadPro" w:cs="Times New Roman"/>
          <w:color w:val="212529"/>
          <w:sz w:val="56"/>
          <w:szCs w:val="56"/>
          <w:lang w:eastAsia="tr-TR"/>
        </w:rPr>
      </w:pPr>
      <w:proofErr w:type="gramStart"/>
      <w:r w:rsidRPr="00DE4B98">
        <w:rPr>
          <w:rFonts w:ascii="MyriadPro" w:eastAsia="Times New Roman" w:hAnsi="MyriadPro" w:cs="Times New Roman"/>
          <w:b/>
          <w:color w:val="212529"/>
          <w:sz w:val="56"/>
          <w:szCs w:val="56"/>
          <w:lang w:eastAsia="tr-TR"/>
        </w:rPr>
        <w:t>e</w:t>
      </w:r>
      <w:proofErr w:type="gramEnd"/>
      <w:r w:rsidRPr="00DE4B98">
        <w:rPr>
          <w:rFonts w:ascii="MyriadPro" w:eastAsia="Times New Roman" w:hAnsi="MyriadPro" w:cs="Times New Roman"/>
          <w:b/>
          <w:color w:val="212529"/>
          <w:sz w:val="56"/>
          <w:szCs w:val="56"/>
          <w:lang w:eastAsia="tr-TR"/>
        </w:rPr>
        <w:t>-GÜVENLİK  OKUL POLİTİKASI</w:t>
      </w:r>
    </w:p>
    <w:p w:rsidR="00794E8B" w:rsidRPr="004B6243" w:rsidRDefault="00794E8B" w:rsidP="00794E8B"/>
    <w:p w:rsidR="00794E8B" w:rsidRDefault="00794E8B" w:rsidP="003519D2">
      <w:pPr>
        <w:spacing w:before="100" w:beforeAutospacing="1" w:after="100" w:afterAutospacing="1" w:line="240" w:lineRule="auto"/>
        <w:jc w:val="both"/>
      </w:pPr>
      <w:bookmarkStart w:id="0" w:name="_GoBack"/>
      <w:bookmarkEnd w:id="0"/>
    </w:p>
    <w:sectPr w:rsidR="00794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297"/>
    <w:multiLevelType w:val="multilevel"/>
    <w:tmpl w:val="593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742"/>
    <w:multiLevelType w:val="multilevel"/>
    <w:tmpl w:val="DC9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3548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584D2A"/>
    <w:multiLevelType w:val="multilevel"/>
    <w:tmpl w:val="27F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738B0"/>
    <w:multiLevelType w:val="multilevel"/>
    <w:tmpl w:val="FA6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51926"/>
    <w:multiLevelType w:val="multilevel"/>
    <w:tmpl w:val="EBA2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D104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33363D"/>
    <w:multiLevelType w:val="multilevel"/>
    <w:tmpl w:val="1ACC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E6AB6"/>
    <w:multiLevelType w:val="multilevel"/>
    <w:tmpl w:val="304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734C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B34143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5024A89"/>
    <w:multiLevelType w:val="multilevel"/>
    <w:tmpl w:val="533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829C2"/>
    <w:multiLevelType w:val="multilevel"/>
    <w:tmpl w:val="87DA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B72C2"/>
    <w:multiLevelType w:val="multilevel"/>
    <w:tmpl w:val="94C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447FC"/>
    <w:multiLevelType w:val="multilevel"/>
    <w:tmpl w:val="BDD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757AD"/>
    <w:multiLevelType w:val="multilevel"/>
    <w:tmpl w:val="B82A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FF712C"/>
    <w:multiLevelType w:val="multilevel"/>
    <w:tmpl w:val="C7FA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F6E74"/>
    <w:multiLevelType w:val="multilevel"/>
    <w:tmpl w:val="689A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F3B0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1067EE3"/>
    <w:multiLevelType w:val="multilevel"/>
    <w:tmpl w:val="3AA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4144B"/>
    <w:multiLevelType w:val="multilevel"/>
    <w:tmpl w:val="8828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B3487"/>
    <w:multiLevelType w:val="multilevel"/>
    <w:tmpl w:val="A59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C32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1D41A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A16776B"/>
    <w:multiLevelType w:val="multilevel"/>
    <w:tmpl w:val="0AC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8738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BA545F0"/>
    <w:multiLevelType w:val="multilevel"/>
    <w:tmpl w:val="9A84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265E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9"/>
  </w:num>
  <w:num w:numId="3">
    <w:abstractNumId w:val="15"/>
  </w:num>
  <w:num w:numId="4">
    <w:abstractNumId w:val="0"/>
  </w:num>
  <w:num w:numId="5">
    <w:abstractNumId w:val="17"/>
  </w:num>
  <w:num w:numId="6">
    <w:abstractNumId w:val="11"/>
  </w:num>
  <w:num w:numId="7">
    <w:abstractNumId w:val="5"/>
  </w:num>
  <w:num w:numId="8">
    <w:abstractNumId w:val="16"/>
  </w:num>
  <w:num w:numId="9">
    <w:abstractNumId w:val="20"/>
  </w:num>
  <w:num w:numId="10">
    <w:abstractNumId w:val="8"/>
  </w:num>
  <w:num w:numId="11">
    <w:abstractNumId w:val="27"/>
  </w:num>
  <w:num w:numId="12">
    <w:abstractNumId w:val="24"/>
  </w:num>
  <w:num w:numId="13">
    <w:abstractNumId w:val="4"/>
  </w:num>
  <w:num w:numId="14">
    <w:abstractNumId w:val="21"/>
  </w:num>
  <w:num w:numId="15">
    <w:abstractNumId w:val="13"/>
  </w:num>
  <w:num w:numId="16">
    <w:abstractNumId w:val="12"/>
  </w:num>
  <w:num w:numId="17">
    <w:abstractNumId w:val="1"/>
  </w:num>
  <w:num w:numId="18">
    <w:abstractNumId w:val="14"/>
  </w:num>
  <w:num w:numId="19">
    <w:abstractNumId w:val="3"/>
  </w:num>
  <w:num w:numId="20">
    <w:abstractNumId w:val="26"/>
  </w:num>
  <w:num w:numId="21">
    <w:abstractNumId w:val="22"/>
  </w:num>
  <w:num w:numId="22">
    <w:abstractNumId w:val="6"/>
  </w:num>
  <w:num w:numId="23">
    <w:abstractNumId w:val="10"/>
  </w:num>
  <w:num w:numId="24">
    <w:abstractNumId w:val="23"/>
  </w:num>
  <w:num w:numId="25">
    <w:abstractNumId w:val="9"/>
  </w:num>
  <w:num w:numId="26">
    <w:abstractNumId w:val="18"/>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98"/>
    <w:rsid w:val="003519D2"/>
    <w:rsid w:val="0050443B"/>
    <w:rsid w:val="00565046"/>
    <w:rsid w:val="00794E8B"/>
    <w:rsid w:val="00DE4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4B98"/>
    <w:pPr>
      <w:ind w:left="720"/>
      <w:contextualSpacing/>
    </w:pPr>
  </w:style>
  <w:style w:type="paragraph" w:styleId="BalonMetni">
    <w:name w:val="Balloon Text"/>
    <w:basedOn w:val="Normal"/>
    <w:link w:val="BalonMetniChar"/>
    <w:uiPriority w:val="99"/>
    <w:semiHidden/>
    <w:unhideWhenUsed/>
    <w:rsid w:val="00351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4B98"/>
    <w:pPr>
      <w:ind w:left="720"/>
      <w:contextualSpacing/>
    </w:pPr>
  </w:style>
  <w:style w:type="paragraph" w:styleId="BalonMetni">
    <w:name w:val="Balloon Text"/>
    <w:basedOn w:val="Normal"/>
    <w:link w:val="BalonMetniChar"/>
    <w:uiPriority w:val="99"/>
    <w:semiHidden/>
    <w:unhideWhenUsed/>
    <w:rsid w:val="00351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2116</Words>
  <Characters>12064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cp:revision>
  <cp:lastPrinted>2020-12-22T08:42:00Z</cp:lastPrinted>
  <dcterms:created xsi:type="dcterms:W3CDTF">2020-12-22T08:12:00Z</dcterms:created>
  <dcterms:modified xsi:type="dcterms:W3CDTF">2020-12-22T08:44:00Z</dcterms:modified>
</cp:coreProperties>
</file>